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DB06B3">
        <w:trPr>
          <w:trHeight w:val="564"/>
        </w:trPr>
        <w:tc>
          <w:tcPr>
            <w:tcW w:w="5144" w:type="dxa"/>
          </w:tcPr>
          <w:p w:rsidR="00DB06B3" w:rsidRDefault="00DB0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DB06B3" w:rsidRDefault="00C1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B06B3" w:rsidRDefault="00DB0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B3" w:rsidRDefault="00C1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B06B3" w:rsidRDefault="00DB0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B3" w:rsidRDefault="00C1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DB06B3" w:rsidRDefault="00C1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DB06B3" w:rsidRDefault="00C152DA" w:rsidP="0029294A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294A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29294A">
              <w:rPr>
                <w:rFonts w:ascii="Times New Roman" w:hAnsi="Times New Roman" w:cs="Times New Roman"/>
                <w:sz w:val="28"/>
                <w:szCs w:val="28"/>
              </w:rPr>
              <w:t xml:space="preserve"> 604-П</w:t>
            </w:r>
          </w:p>
        </w:tc>
      </w:tr>
    </w:tbl>
    <w:p w:rsidR="00DB06B3" w:rsidRDefault="00C1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B06B3" w:rsidRDefault="00C152DA" w:rsidP="006E3F78">
      <w:pPr>
        <w:spacing w:after="3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целевых и фактических значений целевых показателей эффективности реализации приоритетных инвестиционных проектов</w:t>
      </w:r>
    </w:p>
    <w:p w:rsidR="00DB06B3" w:rsidRDefault="00C152DA" w:rsidP="006E3F78">
      <w:pPr>
        <w:spacing w:before="340" w:after="340" w:line="4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06B3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оценки целевых и фактических значений целевых показателей эффективности реализации приори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тетных инвестиционных проектов (далее – Порядок) устанавливает </w:t>
      </w:r>
      <w:r w:rsidR="00490F0E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оценки целевых значений целевых показателей бюджетной, социальной и экономической эффективности реализации приоритетных инвестиционных проектов, претендующих на включение в перечень приоритетных инвестиционных проектов Кировской области в соответствии с Законом Кировской области  от 02.07.2010 № 537-ЗО</w:t>
      </w:r>
      <w:r w:rsidR="009C4DEE">
        <w:rPr>
          <w:rFonts w:ascii="Times New Roman" w:hAnsi="Times New Roman" w:cs="Times New Roman"/>
          <w:sz w:val="28"/>
          <w:szCs w:val="28"/>
        </w:rPr>
        <w:t xml:space="preserve"> «О регулировании инвестиционной деятельности</w:t>
      </w:r>
      <w:r w:rsidR="009C4DEE">
        <w:rPr>
          <w:rFonts w:ascii="Times New Roman" w:hAnsi="Times New Roman" w:cs="Times New Roman"/>
          <w:sz w:val="28"/>
          <w:szCs w:val="28"/>
        </w:rPr>
        <w:br/>
        <w:t>в Кировской области»</w:t>
      </w:r>
      <w:r w:rsidR="00050F6B">
        <w:rPr>
          <w:rFonts w:ascii="Times New Roman" w:hAnsi="Times New Roman" w:cs="Times New Roman"/>
          <w:sz w:val="28"/>
          <w:szCs w:val="28"/>
        </w:rPr>
        <w:t xml:space="preserve"> (далее – Закон Кировской</w:t>
      </w:r>
      <w:proofErr w:type="gramEnd"/>
      <w:r w:rsidR="00050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F6B">
        <w:rPr>
          <w:rFonts w:ascii="Times New Roman" w:hAnsi="Times New Roman" w:cs="Times New Roman"/>
          <w:sz w:val="28"/>
          <w:szCs w:val="28"/>
        </w:rPr>
        <w:t>области от 02.07.2010                   № 537-ЗО)</w:t>
      </w:r>
      <w:r>
        <w:rPr>
          <w:rFonts w:ascii="Times New Roman" w:hAnsi="Times New Roman" w:cs="Times New Roman"/>
          <w:sz w:val="28"/>
          <w:szCs w:val="28"/>
        </w:rPr>
        <w:t>, и фактических значений целевых показателей бюджетной, социальной и экономической эффективности реализации приоритетных инвестиционных проектов, осуществляемых в рамках исполнения инвестиционных соглашений, и критерии, при которых целевые и фактические значения целевых показателей бюджетной, социальной и экономической эффективности реализации приоритетных инвестиционных проектов признаются достаточными</w:t>
      </w:r>
      <w:r w:rsidR="00AA3821">
        <w:rPr>
          <w:rFonts w:ascii="Times New Roman" w:hAnsi="Times New Roman" w:cs="Times New Roman"/>
          <w:sz w:val="28"/>
          <w:szCs w:val="28"/>
        </w:rPr>
        <w:t xml:space="preserve"> (недостаточными)</w:t>
      </w:r>
      <w:r w:rsidR="00A74AFC">
        <w:rPr>
          <w:rFonts w:ascii="Times New Roman" w:hAnsi="Times New Roman" w:cs="Times New Roman"/>
          <w:sz w:val="28"/>
          <w:szCs w:val="28"/>
        </w:rPr>
        <w:t xml:space="preserve"> для</w:t>
      </w:r>
      <w:r w:rsidR="00CC788A">
        <w:rPr>
          <w:rFonts w:ascii="Times New Roman" w:hAnsi="Times New Roman" w:cs="Times New Roman"/>
          <w:sz w:val="28"/>
          <w:szCs w:val="28"/>
        </w:rPr>
        <w:t xml:space="preserve"> </w:t>
      </w:r>
      <w:r w:rsidR="008B297B">
        <w:rPr>
          <w:rFonts w:ascii="Times New Roman" w:hAnsi="Times New Roman" w:cs="Times New Roman"/>
          <w:sz w:val="28"/>
          <w:szCs w:val="28"/>
        </w:rPr>
        <w:t>формирования вывода о</w:t>
      </w:r>
      <w:r w:rsidR="002858F7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8B297B">
        <w:rPr>
          <w:rFonts w:ascii="Times New Roman" w:hAnsi="Times New Roman" w:cs="Times New Roman"/>
          <w:sz w:val="28"/>
          <w:szCs w:val="28"/>
        </w:rPr>
        <w:t>и</w:t>
      </w:r>
      <w:r w:rsidR="002858F7"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8B297B">
        <w:rPr>
          <w:rFonts w:ascii="Times New Roman" w:hAnsi="Times New Roman" w:cs="Times New Roman"/>
          <w:sz w:val="28"/>
          <w:szCs w:val="28"/>
        </w:rPr>
        <w:t>и</w:t>
      </w:r>
      <w:r w:rsidR="002858F7">
        <w:rPr>
          <w:rFonts w:ascii="Times New Roman" w:hAnsi="Times New Roman" w:cs="Times New Roman"/>
          <w:sz w:val="28"/>
          <w:szCs w:val="28"/>
        </w:rPr>
        <w:t xml:space="preserve">) </w:t>
      </w:r>
      <w:r w:rsidR="00855D4B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  <w:r w:rsidR="001B59B2">
        <w:rPr>
          <w:rFonts w:ascii="Times New Roman" w:hAnsi="Times New Roman" w:cs="Times New Roman"/>
          <w:sz w:val="28"/>
          <w:szCs w:val="28"/>
        </w:rPr>
        <w:t xml:space="preserve">бюджетной, социальной и экономической </w:t>
      </w:r>
      <w:r w:rsidR="00BF1B9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E16C6F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E16C6F">
        <w:rPr>
          <w:rFonts w:ascii="Times New Roman" w:hAnsi="Times New Roman" w:cs="Times New Roman"/>
          <w:sz w:val="28"/>
          <w:szCs w:val="28"/>
        </w:rPr>
        <w:t xml:space="preserve"> приоритетных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821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Понятия, используемые в настояще</w:t>
      </w:r>
      <w:r w:rsidR="00050F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Порядке, применяются                       в значениях, установленных Законом Кировской области от 02.07.2010 </w:t>
      </w:r>
      <w:r w:rsidR="00A500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 537-ЗО.</w:t>
      </w:r>
    </w:p>
    <w:p w:rsidR="00050F6B" w:rsidRDefault="00050F6B" w:rsidP="0005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DB06B3">
        <w:tc>
          <w:tcPr>
            <w:tcW w:w="426" w:type="dxa"/>
          </w:tcPr>
          <w:p w:rsidR="00DB06B3" w:rsidRDefault="00C152DA">
            <w:pPr>
              <w:widowControl w:val="0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26" w:type="dxa"/>
          </w:tcPr>
          <w:p w:rsidR="00DB06B3" w:rsidRDefault="00490F0E" w:rsidP="00490F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о</w:t>
            </w:r>
            <w:r w:rsidR="00C152DA">
              <w:rPr>
                <w:rFonts w:ascii="Times New Roman" w:hAnsi="Times New Roman" w:cs="Times New Roman"/>
                <w:b/>
                <w:sz w:val="28"/>
                <w:szCs w:val="28"/>
              </w:rPr>
              <w:t>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1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целевых значений целевых показателей бюджетной, социальной и экономической эффективности реализации приоритетного инвестиционного проекта</w:t>
            </w:r>
          </w:p>
        </w:tc>
      </w:tr>
    </w:tbl>
    <w:p w:rsidR="00050F6B" w:rsidRDefault="00050F6B" w:rsidP="00050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B3" w:rsidRDefault="008D3659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ценка целевых значений целевых показателей бюджетной, социальной и экономической эффективности реализации приоритетного инвестиционного проекта осуществляется м</w:t>
      </w:r>
      <w:r w:rsidR="00C1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Кировск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 </w:t>
      </w:r>
      <w:r w:rsidR="00C15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порядке и</w:t>
      </w:r>
      <w:r w:rsidR="00C152DA">
        <w:rPr>
          <w:rFonts w:ascii="Times New Roman" w:hAnsi="Times New Roman" w:cs="Times New Roman"/>
          <w:sz w:val="28"/>
          <w:szCs w:val="28"/>
        </w:rPr>
        <w:t xml:space="preserve"> сроки, </w:t>
      </w:r>
      <w:r w:rsidR="005E6D6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1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C152DA">
        <w:rPr>
          <w:rFonts w:ascii="Times New Roman" w:hAnsi="Times New Roman" w:cs="Times New Roman"/>
          <w:sz w:val="28"/>
          <w:szCs w:val="28"/>
        </w:rPr>
        <w:t>Порядком формирования перечня приоритетных инвестиционных проектов Кировской области, утвержденным постановлением Правительства Кировской области от 09.06.2023 № 306-П</w:t>
      </w:r>
      <w:r w:rsidR="009C4DEE">
        <w:rPr>
          <w:rFonts w:ascii="Times New Roman" w:hAnsi="Times New Roman" w:cs="Times New Roman"/>
          <w:sz w:val="28"/>
          <w:szCs w:val="28"/>
        </w:rPr>
        <w:t xml:space="preserve"> </w:t>
      </w:r>
      <w:r w:rsidR="00F458DF">
        <w:rPr>
          <w:rFonts w:ascii="Times New Roman" w:hAnsi="Times New Roman" w:cs="Times New Roman"/>
          <w:sz w:val="28"/>
          <w:szCs w:val="28"/>
        </w:rPr>
        <w:t>«</w:t>
      </w:r>
      <w:r w:rsidR="00887163" w:rsidRPr="00887163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приоритетных инвестиционных проектов Кировской области</w:t>
      </w:r>
      <w:r w:rsidR="00F458DF">
        <w:rPr>
          <w:rFonts w:ascii="Times New Roman" w:hAnsi="Times New Roman" w:cs="Times New Roman"/>
          <w:sz w:val="28"/>
          <w:szCs w:val="28"/>
        </w:rPr>
        <w:t>»</w:t>
      </w:r>
      <w:r w:rsidR="00C152DA">
        <w:rPr>
          <w:rFonts w:ascii="Times New Roman" w:hAnsi="Times New Roman" w:cs="Times New Roman"/>
          <w:sz w:val="28"/>
          <w:szCs w:val="28"/>
        </w:rPr>
        <w:t>, по следующим критериям:</w:t>
      </w:r>
      <w:proofErr w:type="gramEnd"/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целевого значения целевого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бюджетной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приоритетного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(</w:t>
      </w:r>
      <w:r w:rsidR="009C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БЭЦ):</w:t>
      </w:r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БЭЦ &gt; 0, </w:t>
      </w:r>
      <w:r w:rsidR="00B778DD">
        <w:rPr>
          <w:rFonts w:ascii="Times New Roman" w:hAnsi="Times New Roman" w:cs="Times New Roman"/>
          <w:sz w:val="28"/>
          <w:szCs w:val="28"/>
        </w:rPr>
        <w:t xml:space="preserve">БЭЦ </w:t>
      </w:r>
      <w:r>
        <w:rPr>
          <w:rFonts w:ascii="Times New Roman" w:hAnsi="Times New Roman" w:cs="Times New Roman"/>
          <w:sz w:val="28"/>
          <w:szCs w:val="28"/>
        </w:rPr>
        <w:t>признается достаточным;</w:t>
      </w:r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БЭЦ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</m:oMath>
      <w:r>
        <w:rPr>
          <w:rFonts w:ascii="Times New Roman" w:hAnsi="Times New Roman" w:cs="Times New Roman"/>
          <w:sz w:val="28"/>
          <w:szCs w:val="28"/>
        </w:rPr>
        <w:t xml:space="preserve"> 0, </w:t>
      </w:r>
      <w:r w:rsidR="00B778DD">
        <w:rPr>
          <w:rFonts w:ascii="Times New Roman" w:hAnsi="Times New Roman" w:cs="Times New Roman"/>
          <w:sz w:val="28"/>
          <w:szCs w:val="28"/>
        </w:rPr>
        <w:t xml:space="preserve">БЭЦ </w:t>
      </w:r>
      <w:r>
        <w:rPr>
          <w:rFonts w:ascii="Times New Roman" w:hAnsi="Times New Roman" w:cs="Times New Roman"/>
          <w:sz w:val="28"/>
          <w:szCs w:val="28"/>
        </w:rPr>
        <w:t>признается недостаточным.</w:t>
      </w:r>
      <w:r w:rsidR="009A7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целевого значения целевого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приоритетного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(</w:t>
      </w:r>
      <w:r w:rsidR="009C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СЭЦ):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B3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СЭЦ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2, </w:t>
      </w:r>
      <w:r w:rsidR="00E2136C">
        <w:rPr>
          <w:rFonts w:ascii="Times New Roman" w:hAnsi="Times New Roman" w:cs="Times New Roman"/>
          <w:sz w:val="28"/>
          <w:szCs w:val="28"/>
        </w:rPr>
        <w:t>СЭЦ</w:t>
      </w:r>
      <w:r>
        <w:rPr>
          <w:rFonts w:ascii="Times New Roman" w:hAnsi="Times New Roman" w:cs="Times New Roman"/>
          <w:sz w:val="28"/>
          <w:szCs w:val="28"/>
        </w:rPr>
        <w:t xml:space="preserve"> признается достаточным;</w:t>
      </w:r>
    </w:p>
    <w:p w:rsidR="00DB06B3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СЭЦ &lt; 2, </w:t>
      </w:r>
      <w:r w:rsidR="00E2136C">
        <w:rPr>
          <w:rFonts w:ascii="Times New Roman" w:hAnsi="Times New Roman" w:cs="Times New Roman"/>
          <w:sz w:val="28"/>
          <w:szCs w:val="28"/>
        </w:rPr>
        <w:t>СЭЦ</w:t>
      </w:r>
      <w:r>
        <w:rPr>
          <w:rFonts w:ascii="Times New Roman" w:hAnsi="Times New Roman" w:cs="Times New Roman"/>
          <w:sz w:val="28"/>
          <w:szCs w:val="28"/>
        </w:rPr>
        <w:t xml:space="preserve"> признается недостаточным.</w:t>
      </w:r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Для целевого значения целевого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приоритетного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(</w:t>
      </w:r>
      <w:r w:rsidR="009C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ЭЭЦ):</w:t>
      </w:r>
    </w:p>
    <w:p w:rsidR="00DB06B3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ЭЭЦ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5, </w:t>
      </w:r>
      <w:r w:rsidR="00E2136C">
        <w:rPr>
          <w:rFonts w:ascii="Times New Roman" w:hAnsi="Times New Roman" w:cs="Times New Roman"/>
          <w:sz w:val="28"/>
          <w:szCs w:val="28"/>
        </w:rPr>
        <w:t>ЭЭЦ</w:t>
      </w:r>
      <w:r>
        <w:rPr>
          <w:rFonts w:ascii="Times New Roman" w:hAnsi="Times New Roman" w:cs="Times New Roman"/>
          <w:sz w:val="28"/>
          <w:szCs w:val="28"/>
        </w:rPr>
        <w:t xml:space="preserve"> признается достаточным;</w:t>
      </w:r>
    </w:p>
    <w:p w:rsidR="00DB06B3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ЭЭЦ &lt; 5, </w:t>
      </w:r>
      <w:r w:rsidR="00E2136C">
        <w:rPr>
          <w:rFonts w:ascii="Times New Roman" w:hAnsi="Times New Roman" w:cs="Times New Roman"/>
          <w:sz w:val="28"/>
          <w:szCs w:val="28"/>
        </w:rPr>
        <w:t xml:space="preserve">ЭЭЦ </w:t>
      </w:r>
      <w:r>
        <w:rPr>
          <w:rFonts w:ascii="Times New Roman" w:hAnsi="Times New Roman" w:cs="Times New Roman"/>
          <w:sz w:val="28"/>
          <w:szCs w:val="28"/>
        </w:rPr>
        <w:t>признается недостаточным.</w:t>
      </w:r>
    </w:p>
    <w:p w:rsidR="00FA0FE1" w:rsidRDefault="00FA0FE1" w:rsidP="00FA0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DB06B3">
        <w:tc>
          <w:tcPr>
            <w:tcW w:w="426" w:type="dxa"/>
          </w:tcPr>
          <w:p w:rsidR="00DB06B3" w:rsidRDefault="00C152DA" w:rsidP="00FA0F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26" w:type="dxa"/>
          </w:tcPr>
          <w:p w:rsidR="00DB06B3" w:rsidRDefault="00490F0E" w:rsidP="00490F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о</w:t>
            </w:r>
            <w:r w:rsidR="00C152DA">
              <w:rPr>
                <w:rFonts w:ascii="Times New Roman" w:hAnsi="Times New Roman" w:cs="Times New Roman"/>
                <w:b/>
                <w:sz w:val="28"/>
                <w:szCs w:val="28"/>
              </w:rPr>
              <w:t>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1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фактических значений целевых показателей бюджетной, социальной и экономической эффективности реализации приоритетного инвестиционного проекта</w:t>
            </w:r>
          </w:p>
        </w:tc>
      </w:tr>
    </w:tbl>
    <w:p w:rsidR="00FA0FE1" w:rsidRDefault="00FA0FE1" w:rsidP="00FA0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6B3" w:rsidRDefault="00E80223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Оценка фактических значений целевых показателей бюджетной, социальной и экономической эффективности реализации приоритетного инвестиционного проекта осуществляется о</w:t>
      </w:r>
      <w:r w:rsidR="00C152DA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152DA"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 отраслевой (межотраслевой) компетенции</w:t>
      </w:r>
      <w:r w:rsidR="0067132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B3A5F" w:rsidRPr="006B3A5F">
        <w:rPr>
          <w:rFonts w:ascii="Times New Roman" w:hAnsi="Times New Roman" w:cs="Times New Roman"/>
          <w:sz w:val="28"/>
          <w:szCs w:val="28"/>
        </w:rPr>
        <w:t>перечнем органов исполнительной власти Кировской области отраслевой (межотраслевой) компетенции, уполномоченных на заключение инвестиционного соглашения от имени Правительства Кировско</w:t>
      </w:r>
      <w:r w:rsidR="006B3A5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CA24C9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="006B3A5F">
        <w:rPr>
          <w:rFonts w:ascii="Times New Roman" w:hAnsi="Times New Roman" w:cs="Times New Roman"/>
          <w:sz w:val="28"/>
          <w:szCs w:val="28"/>
        </w:rPr>
        <w:t>приложени</w:t>
      </w:r>
      <w:r w:rsidR="00CA24C9">
        <w:rPr>
          <w:rFonts w:ascii="Times New Roman" w:hAnsi="Times New Roman" w:cs="Times New Roman"/>
          <w:sz w:val="28"/>
          <w:szCs w:val="28"/>
        </w:rPr>
        <w:t>ем</w:t>
      </w:r>
      <w:r w:rsidR="006B3A5F">
        <w:rPr>
          <w:rFonts w:ascii="Times New Roman" w:hAnsi="Times New Roman" w:cs="Times New Roman"/>
          <w:sz w:val="28"/>
          <w:szCs w:val="28"/>
        </w:rPr>
        <w:t xml:space="preserve"> №</w:t>
      </w:r>
      <w:r w:rsidR="006B3A5F" w:rsidRPr="006B3A5F">
        <w:rPr>
          <w:rFonts w:ascii="Times New Roman" w:hAnsi="Times New Roman" w:cs="Times New Roman"/>
          <w:sz w:val="28"/>
          <w:szCs w:val="28"/>
        </w:rPr>
        <w:t xml:space="preserve"> 1 </w:t>
      </w:r>
      <w:r w:rsidR="006B3A5F">
        <w:rPr>
          <w:rFonts w:ascii="Times New Roman" w:hAnsi="Times New Roman" w:cs="Times New Roman"/>
          <w:sz w:val="28"/>
          <w:szCs w:val="28"/>
        </w:rPr>
        <w:t>к Порядку заключения, изменения и расторжения, мониторинга хода реализации инвестиционных соглашений (далее</w:t>
      </w:r>
      <w:proofErr w:type="gramEnd"/>
      <w:r w:rsidR="006B3A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B3A5F">
        <w:rPr>
          <w:rFonts w:ascii="Times New Roman" w:hAnsi="Times New Roman" w:cs="Times New Roman"/>
          <w:sz w:val="28"/>
          <w:szCs w:val="28"/>
        </w:rPr>
        <w:t xml:space="preserve">Порядок заключения инвестиционных соглашений), утвержденному постановлением Правительства Кировской области от 22.12.2023 № 717-П </w:t>
      </w:r>
      <w:r w:rsidR="00887163">
        <w:rPr>
          <w:rFonts w:ascii="Times New Roman" w:hAnsi="Times New Roman" w:cs="Times New Roman"/>
          <w:sz w:val="28"/>
          <w:szCs w:val="28"/>
        </w:rPr>
        <w:t>«</w:t>
      </w:r>
      <w:r w:rsidR="00887163" w:rsidRPr="00887163">
        <w:rPr>
          <w:rFonts w:ascii="Times New Roman" w:hAnsi="Times New Roman" w:cs="Times New Roman"/>
          <w:sz w:val="28"/>
          <w:szCs w:val="28"/>
        </w:rPr>
        <w:t>Об утверждении Порядка заключения, изменения и расторжения, мониторинга хода реализации инвестиционных соглашений и примерной ф</w:t>
      </w:r>
      <w:r w:rsidR="00887163">
        <w:rPr>
          <w:rFonts w:ascii="Times New Roman" w:hAnsi="Times New Roman" w:cs="Times New Roman"/>
          <w:sz w:val="28"/>
          <w:szCs w:val="28"/>
        </w:rPr>
        <w:t>ормы инвестиционного соглашения»</w:t>
      </w:r>
      <w:r w:rsidR="002D791E">
        <w:rPr>
          <w:rFonts w:ascii="Times New Roman" w:hAnsi="Times New Roman" w:cs="Times New Roman"/>
          <w:sz w:val="28"/>
          <w:szCs w:val="28"/>
        </w:rPr>
        <w:t>,</w:t>
      </w:r>
      <w:r w:rsidR="00C152DA">
        <w:rPr>
          <w:rFonts w:ascii="Times New Roman" w:hAnsi="Times New Roman" w:cs="Times New Roman"/>
          <w:sz w:val="28"/>
          <w:szCs w:val="28"/>
        </w:rPr>
        <w:t xml:space="preserve"> в </w:t>
      </w:r>
      <w:r w:rsidR="002F26FE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C152DA">
        <w:rPr>
          <w:rFonts w:ascii="Times New Roman" w:hAnsi="Times New Roman" w:cs="Times New Roman"/>
          <w:sz w:val="28"/>
          <w:szCs w:val="28"/>
        </w:rPr>
        <w:t>сроки,</w:t>
      </w:r>
      <w:r w:rsidR="00CA24C9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C152DA">
        <w:rPr>
          <w:rFonts w:ascii="Times New Roman" w:hAnsi="Times New Roman" w:cs="Times New Roman"/>
          <w:sz w:val="28"/>
          <w:szCs w:val="28"/>
        </w:rPr>
        <w:t xml:space="preserve"> установлены Порядком заключения инвестиционных соглашений, по следующим критериям:</w:t>
      </w:r>
      <w:proofErr w:type="gramEnd"/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Для фактического значения целевого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бюджетной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приоритетного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(</w:t>
      </w:r>
      <w:r w:rsidR="000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БЭФ):</w:t>
      </w:r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БЭФ &gt; 0, </w:t>
      </w:r>
      <w:r w:rsidR="00E2136C">
        <w:rPr>
          <w:rFonts w:ascii="Times New Roman" w:hAnsi="Times New Roman" w:cs="Times New Roman"/>
          <w:sz w:val="28"/>
          <w:szCs w:val="28"/>
        </w:rPr>
        <w:t>БЭФ</w:t>
      </w:r>
      <w:r>
        <w:rPr>
          <w:rFonts w:ascii="Times New Roman" w:hAnsi="Times New Roman" w:cs="Times New Roman"/>
          <w:sz w:val="28"/>
          <w:szCs w:val="28"/>
        </w:rPr>
        <w:t xml:space="preserve"> признается достаточным;</w:t>
      </w:r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БЭФ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</m:oMath>
      <w:r>
        <w:rPr>
          <w:rFonts w:ascii="Times New Roman" w:hAnsi="Times New Roman" w:cs="Times New Roman"/>
          <w:sz w:val="28"/>
          <w:szCs w:val="28"/>
        </w:rPr>
        <w:t xml:space="preserve"> 0, </w:t>
      </w:r>
      <w:r w:rsidR="00E2136C">
        <w:rPr>
          <w:rFonts w:ascii="Times New Roman" w:hAnsi="Times New Roman" w:cs="Times New Roman"/>
          <w:sz w:val="28"/>
          <w:szCs w:val="28"/>
        </w:rPr>
        <w:t>БЭФ</w:t>
      </w:r>
      <w:r>
        <w:rPr>
          <w:rFonts w:ascii="Times New Roman" w:hAnsi="Times New Roman" w:cs="Times New Roman"/>
          <w:sz w:val="28"/>
          <w:szCs w:val="28"/>
        </w:rPr>
        <w:t xml:space="preserve"> признается недостаточным.</w:t>
      </w:r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фактического значения целевого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приоритетного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(</w:t>
      </w:r>
      <w:r w:rsidR="000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СЭФ):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B3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СЭФ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2, </w:t>
      </w:r>
      <w:r w:rsidR="00E2136C">
        <w:rPr>
          <w:rFonts w:ascii="Times New Roman" w:hAnsi="Times New Roman" w:cs="Times New Roman"/>
          <w:sz w:val="28"/>
          <w:szCs w:val="28"/>
        </w:rPr>
        <w:t>СЭФ</w:t>
      </w:r>
      <w:r>
        <w:rPr>
          <w:rFonts w:ascii="Times New Roman" w:hAnsi="Times New Roman" w:cs="Times New Roman"/>
          <w:sz w:val="28"/>
          <w:szCs w:val="28"/>
        </w:rPr>
        <w:t xml:space="preserve"> признается достаточным;</w:t>
      </w:r>
    </w:p>
    <w:p w:rsidR="00DB06B3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СЭФ &lt; 2, </w:t>
      </w:r>
      <w:r w:rsidR="00E2136C">
        <w:rPr>
          <w:rFonts w:ascii="Times New Roman" w:hAnsi="Times New Roman" w:cs="Times New Roman"/>
          <w:sz w:val="28"/>
          <w:szCs w:val="28"/>
        </w:rPr>
        <w:t>СЭФ</w:t>
      </w:r>
      <w:r>
        <w:rPr>
          <w:rFonts w:ascii="Times New Roman" w:hAnsi="Times New Roman" w:cs="Times New Roman"/>
          <w:sz w:val="28"/>
          <w:szCs w:val="28"/>
        </w:rPr>
        <w:t xml:space="preserve"> признается недостаточным.</w:t>
      </w:r>
    </w:p>
    <w:p w:rsidR="00DB06B3" w:rsidRDefault="00C152DA" w:rsidP="00BC4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Для фактического значения целевого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приоритетного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(</w:t>
      </w:r>
      <w:r w:rsidR="000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ЭЭФ):</w:t>
      </w:r>
    </w:p>
    <w:p w:rsidR="00DB06B3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ЭЭФ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5, </w:t>
      </w:r>
      <w:r w:rsidR="00E2136C">
        <w:rPr>
          <w:rFonts w:ascii="Times New Roman" w:hAnsi="Times New Roman" w:cs="Times New Roman"/>
          <w:sz w:val="28"/>
          <w:szCs w:val="28"/>
        </w:rPr>
        <w:t xml:space="preserve">ЭЭФ </w:t>
      </w:r>
      <w:r>
        <w:rPr>
          <w:rFonts w:ascii="Times New Roman" w:hAnsi="Times New Roman" w:cs="Times New Roman"/>
          <w:sz w:val="28"/>
          <w:szCs w:val="28"/>
        </w:rPr>
        <w:t>признается достаточным;</w:t>
      </w:r>
    </w:p>
    <w:p w:rsidR="00DB06B3" w:rsidRDefault="00C152DA" w:rsidP="00BC47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ЭЭФ &lt; 5, </w:t>
      </w:r>
      <w:r w:rsidR="00E2136C">
        <w:rPr>
          <w:rFonts w:ascii="Times New Roman" w:hAnsi="Times New Roman" w:cs="Times New Roman"/>
          <w:sz w:val="28"/>
          <w:szCs w:val="28"/>
        </w:rPr>
        <w:t>ЭЭФ</w:t>
      </w:r>
      <w:r>
        <w:rPr>
          <w:rFonts w:ascii="Times New Roman" w:hAnsi="Times New Roman" w:cs="Times New Roman"/>
          <w:sz w:val="28"/>
          <w:szCs w:val="28"/>
        </w:rPr>
        <w:t xml:space="preserve"> признается недостаточным.</w:t>
      </w:r>
    </w:p>
    <w:p w:rsidR="00DB06B3" w:rsidRDefault="00C152D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B06B3" w:rsidSect="00DB06B3">
      <w:headerReference w:type="default" r:id="rId9"/>
      <w:pgSz w:w="11905" w:h="16838"/>
      <w:pgMar w:top="1418" w:right="851" w:bottom="1134" w:left="1701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8D" w:rsidRDefault="00DC008D">
      <w:pPr>
        <w:spacing w:after="0" w:line="240" w:lineRule="auto"/>
      </w:pPr>
      <w:r>
        <w:separator/>
      </w:r>
    </w:p>
  </w:endnote>
  <w:endnote w:type="continuationSeparator" w:id="0">
    <w:p w:rsidR="00DC008D" w:rsidRDefault="00DC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8D" w:rsidRDefault="00DC008D">
      <w:pPr>
        <w:spacing w:after="0" w:line="240" w:lineRule="auto"/>
      </w:pPr>
      <w:r>
        <w:separator/>
      </w:r>
    </w:p>
  </w:footnote>
  <w:footnote w:type="continuationSeparator" w:id="0">
    <w:p w:rsidR="00DC008D" w:rsidRDefault="00DC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414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58DF" w:rsidRDefault="004B5F00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F458DF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29294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F6EB8"/>
    <w:multiLevelType w:val="hybridMultilevel"/>
    <w:tmpl w:val="390AAF82"/>
    <w:lvl w:ilvl="0" w:tplc="2FE61B8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C83C19B2">
      <w:start w:val="1"/>
      <w:numFmt w:val="decimal"/>
      <w:lvlText w:val="5.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7E1CCE"/>
    <w:multiLevelType w:val="hybridMultilevel"/>
    <w:tmpl w:val="708414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6B3"/>
    <w:rsid w:val="00050F6B"/>
    <w:rsid w:val="000E6D4D"/>
    <w:rsid w:val="000E7E89"/>
    <w:rsid w:val="001765D9"/>
    <w:rsid w:val="001B59B2"/>
    <w:rsid w:val="00214F37"/>
    <w:rsid w:val="002858F7"/>
    <w:rsid w:val="0029294A"/>
    <w:rsid w:val="002D791E"/>
    <w:rsid w:val="002F26FE"/>
    <w:rsid w:val="003300BF"/>
    <w:rsid w:val="00400121"/>
    <w:rsid w:val="0041629C"/>
    <w:rsid w:val="00432244"/>
    <w:rsid w:val="00490F0E"/>
    <w:rsid w:val="004B5F00"/>
    <w:rsid w:val="005E6D6E"/>
    <w:rsid w:val="00637C80"/>
    <w:rsid w:val="0067132A"/>
    <w:rsid w:val="006B3A5F"/>
    <w:rsid w:val="006E3F78"/>
    <w:rsid w:val="00736F80"/>
    <w:rsid w:val="00855D4B"/>
    <w:rsid w:val="00887163"/>
    <w:rsid w:val="008B297B"/>
    <w:rsid w:val="008D3659"/>
    <w:rsid w:val="009A7131"/>
    <w:rsid w:val="009C24AB"/>
    <w:rsid w:val="009C4DEE"/>
    <w:rsid w:val="00A50018"/>
    <w:rsid w:val="00A74AFC"/>
    <w:rsid w:val="00A83F53"/>
    <w:rsid w:val="00AA3821"/>
    <w:rsid w:val="00B778DD"/>
    <w:rsid w:val="00BA56E2"/>
    <w:rsid w:val="00BC47B4"/>
    <w:rsid w:val="00BF1B95"/>
    <w:rsid w:val="00BF1E6A"/>
    <w:rsid w:val="00C152DA"/>
    <w:rsid w:val="00CA24C9"/>
    <w:rsid w:val="00CC788A"/>
    <w:rsid w:val="00D02A15"/>
    <w:rsid w:val="00D5656D"/>
    <w:rsid w:val="00D66D82"/>
    <w:rsid w:val="00D82237"/>
    <w:rsid w:val="00DA74F0"/>
    <w:rsid w:val="00DB06B3"/>
    <w:rsid w:val="00DC008D"/>
    <w:rsid w:val="00DC170C"/>
    <w:rsid w:val="00E071E9"/>
    <w:rsid w:val="00E16C6F"/>
    <w:rsid w:val="00E2136C"/>
    <w:rsid w:val="00E6179B"/>
    <w:rsid w:val="00E80223"/>
    <w:rsid w:val="00F458DF"/>
    <w:rsid w:val="00F6505F"/>
    <w:rsid w:val="00F819A7"/>
    <w:rsid w:val="00FA0FE1"/>
    <w:rsid w:val="00FA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0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0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0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0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0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0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0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06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6B3"/>
  </w:style>
  <w:style w:type="paragraph" w:styleId="a5">
    <w:name w:val="footer"/>
    <w:basedOn w:val="a"/>
    <w:link w:val="a6"/>
    <w:uiPriority w:val="99"/>
    <w:semiHidden/>
    <w:unhideWhenUsed/>
    <w:rsid w:val="00DB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6B3"/>
  </w:style>
  <w:style w:type="paragraph" w:styleId="a7">
    <w:name w:val="Balloon Text"/>
    <w:basedOn w:val="a"/>
    <w:link w:val="a8"/>
    <w:uiPriority w:val="99"/>
    <w:semiHidden/>
    <w:unhideWhenUsed/>
    <w:rsid w:val="00DB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6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06B3"/>
    <w:pPr>
      <w:ind w:left="720"/>
      <w:contextualSpacing/>
    </w:pPr>
  </w:style>
  <w:style w:type="table" w:styleId="aa">
    <w:name w:val="Table Grid"/>
    <w:basedOn w:val="a1"/>
    <w:uiPriority w:val="59"/>
    <w:rsid w:val="00DB06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DB06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B06B3"/>
    <w:rPr>
      <w:rFonts w:ascii="Calibri" w:eastAsia="Times New Roman" w:hAnsi="Calibri" w:cs="Calibri"/>
      <w:szCs w:val="20"/>
      <w:lang w:eastAsia="ru-RU"/>
    </w:rPr>
  </w:style>
  <w:style w:type="character" w:styleId="ac">
    <w:name w:val="Placeholder Text"/>
    <w:basedOn w:val="a0"/>
    <w:uiPriority w:val="99"/>
    <w:semiHidden/>
    <w:rsid w:val="00DB06B3"/>
    <w:rPr>
      <w:color w:val="808080"/>
    </w:rPr>
  </w:style>
  <w:style w:type="paragraph" w:styleId="ad">
    <w:name w:val="footnote text"/>
    <w:basedOn w:val="a"/>
    <w:link w:val="ae"/>
    <w:uiPriority w:val="99"/>
    <w:semiHidden/>
    <w:unhideWhenUsed/>
    <w:rsid w:val="00DB06B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B06B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B06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037F4-886B-4EE3-A6AD-3649D399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22</cp:revision>
  <cp:lastPrinted>2024-07-18T15:43:00Z</cp:lastPrinted>
  <dcterms:created xsi:type="dcterms:W3CDTF">2024-07-10T16:56:00Z</dcterms:created>
  <dcterms:modified xsi:type="dcterms:W3CDTF">2024-12-25T15:15:00Z</dcterms:modified>
</cp:coreProperties>
</file>